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>Об утверждении правил контроля за качеством оказания государственных услуг</w:t>
      </w:r>
    </w:p>
    <w:p w:rsidR="006C3D46" w:rsidRPr="00D12F2E" w:rsidRDefault="00D12F2E">
      <w:pPr>
        <w:spacing w:after="0"/>
        <w:rPr>
          <w:lang w:val="ru-RU"/>
        </w:rPr>
      </w:pPr>
      <w:bookmarkStart w:id="0" w:name="_GoBack"/>
      <w:r w:rsidRPr="00D12F2E">
        <w:rPr>
          <w:color w:val="000000"/>
          <w:sz w:val="20"/>
          <w:lang w:val="ru-RU"/>
        </w:rPr>
        <w:t>Приказ Председателя Агентства Республики Казахстан по делам государственной службы от 4 мая 2013 года № 06-7/63</w:t>
      </w:r>
      <w:bookmarkEnd w:id="0"/>
      <w:r w:rsidRPr="00D12F2E">
        <w:rPr>
          <w:color w:val="000000"/>
          <w:sz w:val="20"/>
          <w:lang w:val="ru-RU"/>
        </w:rPr>
        <w:t>. Зарегистрирован в Министерстве юстиции Республики Казахстан 29 мая 2013 года № 8484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В соответствии с подпунктом 3)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 xml:space="preserve">статьи 7 Закона Республики Казахстан от 15 апреля 2013 года «О государственных услугах», </w:t>
      </w:r>
      <w:r w:rsidRPr="00D12F2E">
        <w:rPr>
          <w:b/>
          <w:color w:val="000000"/>
          <w:sz w:val="20"/>
          <w:lang w:val="ru-RU"/>
        </w:rPr>
        <w:t>ПРИКАЗЫВАЮ</w:t>
      </w:r>
      <w:r w:rsidRPr="00D12F2E">
        <w:rPr>
          <w:color w:val="000000"/>
          <w:sz w:val="20"/>
          <w:lang w:val="ru-RU"/>
        </w:rPr>
        <w:t>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Правила контроля за качеством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2. Отделу инспекции и контроля Агентства Республики Казахстан по делам государственной службы (Л. Шекимова) обеспечить: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после государственной регистрации настоящего приказа его официальное опубликование в средствах массовой информации и размещение на официальном интернет-ресурсе Агентства Республики Казахстан по делам государственной службы.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3. Контроль за исполнением настоящего приказа возложить на заместителя Председателя Агентства Республики Казахстан по делам государственной службы Ахметжанова С.К.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опубликования, но не ранее 20 мая 2013 года.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both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12F2E">
        <w:rPr>
          <w:i/>
          <w:color w:val="000000"/>
          <w:sz w:val="20"/>
          <w:lang w:val="ru-RU"/>
        </w:rPr>
        <w:t xml:space="preserve"> Председатель</w:t>
      </w:r>
      <w:r>
        <w:rPr>
          <w:i/>
          <w:color w:val="000000"/>
          <w:sz w:val="20"/>
        </w:rPr>
        <w:t>                              </w:t>
      </w:r>
      <w:r w:rsidRPr="00D12F2E">
        <w:rPr>
          <w:i/>
          <w:color w:val="000000"/>
          <w:sz w:val="20"/>
          <w:lang w:val="ru-RU"/>
        </w:rPr>
        <w:t xml:space="preserve"> А. Байменов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right"/>
        <w:rPr>
          <w:lang w:val="ru-RU"/>
        </w:rPr>
      </w:pPr>
      <w:r w:rsidRPr="00D12F2E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приказом Председателя Агентства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 xml:space="preserve"> по делам государственной службы 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 xml:space="preserve"> от 4 мая 2013 года № 06-7/63</w:t>
      </w:r>
      <w:r>
        <w:rPr>
          <w:color w:val="000000"/>
          <w:sz w:val="20"/>
        </w:rPr>
        <w:t> 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ПРАВИЛА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контроля за качеством оказания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1. Общие положения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1. Настоящие Правила контроля за качеством оказания государственных услуг устанавливают порядок контроля Агентством Республики Казахстан по делам государственной службы (далее - Агентство) и его территориальными подразделениями за качеством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(далее – проверяемые субъекты) по соблюдению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законодательства Республики Казахстан в сфере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2. Контроль осуществляется в форме проверки и мониторинга, порядок организации и проведения которых определяются настоящими Правилами.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3. Контроль основывается на принципах: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законности;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объективности;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беспристрастности;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4) соблюдения конфиденциальности;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12F2E">
        <w:rPr>
          <w:color w:val="000000"/>
          <w:sz w:val="20"/>
          <w:lang w:val="ru-RU"/>
        </w:rPr>
        <w:t xml:space="preserve"> 5) прозрачности;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6) всесторонности;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7) достоверности.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4. В процессе проведения контроля и по их результатам Агентство и его территориальные подразделения: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запрашивают и получают от проверяемых субъектов и должностных лиц документы (сведения), регулирующие и характеризующие их деятельность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совместно с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уполномоченным органом в сфере информатизации, а также с иными государственными органами Республики Казахстан проводят комплексные проверки;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вносят проверяемым субъектам предложения по повышению качества государственных услуг, по привлечению к ответственности должностных лиц за неисполнение или ненадлежащее исполнение требований законодательства Республики Казахстан в сфере оказания государственных услуг;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4) запрашивают информацию о результатах внутреннего контроля за качеством оказания государственных услуг;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5) при проведении контроля используют информацию, представленную некоммерческими организациями по результатам общественного мониторинга.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2. Порядок организации и проведения проверки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5. Основаниями для проведения сотрудниками Агентства и его территориальных подразделений проверки являются: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поручения Главы государства, Администрации Президента Республики Казахстан, Правительства Республики Казахстан;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планы проведения проверок, утвержденного Агентством или его территориальным подразделением, в соответствии с Критериями оценки степени риска за качеством оказания государственных услуг, утверждаемых Агентством;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жалобы и обращения услугополучателей, по вопросам качества оказания государственных услуг;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4) поручения руководства Агентства его территориальным подразделениям;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5) иная информация о нарушениях качества оказания государственных услуг опубликованная в средствах массовой информации, результаты проверок других государственных органов или других источников.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6. Проверка деятельности услугодателей - центральных государственных органов проводятся сотрудниками Агентства, а территориальных подразделений центральных государственных органов и его ведомств,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– сотрудниками территориальных подразделений Агентства в пределах их компетенции, а также сотрудниками Агентства по поручению руководства Агентства.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Проверка проводится на основании приказа о назначении проверки изданного первыми руководителями Агентства и его территориальных подразделений или лицами исполняющих их обязанности.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FF0000"/>
          <w:sz w:val="20"/>
          <w:lang w:val="ru-RU"/>
        </w:rPr>
        <w:t xml:space="preserve">Сноска. Пункт 6 в редакции приказа Председателя Агентства РК по делам государственной службы от 26.07.2013 </w:t>
      </w:r>
      <w:r w:rsidRPr="00D12F2E">
        <w:rPr>
          <w:color w:val="000000"/>
          <w:sz w:val="20"/>
          <w:lang w:val="ru-RU"/>
        </w:rPr>
        <w:t>№ 06-7/106</w:t>
      </w:r>
      <w:r w:rsidRPr="00D12F2E">
        <w:rPr>
          <w:color w:val="FF0000"/>
          <w:sz w:val="20"/>
          <w:lang w:val="ru-RU"/>
        </w:rPr>
        <w:t>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7. Срок проведения проверки устанавливается с учетом объема предстоящих работ, поставленных задач и не должен превышать тридцать рабочих дней.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8. Планирования проверок осуществляется на основании системы оценки рисков.</w:t>
      </w:r>
      <w:r w:rsidRPr="00D12F2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12F2E">
        <w:rPr>
          <w:color w:val="000000"/>
          <w:sz w:val="20"/>
          <w:lang w:val="ru-RU"/>
        </w:rPr>
        <w:t xml:space="preserve"> Агентством и его территориальными подразделениями формируется план проведения проверок на полугодие.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Агентство в соответствии с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пунктом 4 статьи 16 Закона Республики Казахстан «О государственном надзоре и контроле в Республике Казахстан» в срок до 10 декабря года, предшествующего году проведения плановых проверок, и до 10 мая текущего календарного года направляют планы проведения проверок в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плана проведения плановых проверок.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9. Проведению проверки деятельности (по отдельному факту в отдельности или в целом за определенный период) проверяемого субъекта по вопросу качества оказания государственных услуг предшествует изучение нормативных правовых актов, материалов, регулирующих и характеризующих его деятельность.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10. Перед началом проверки сотрудник Агентства или его территориального подразделения (далее - проверяющее лицо) извещает в письменном виде проверяемый субъект о начале проведения плановой проверки не менее чем за тридцать календарных дней до начала самой проверки с указанием сроков и предмета проведения проверки.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При проведении внеплановой проверки, извещает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11. Проверяющее лицо (лица), прибывшее для проверки, предъявляет приказ о назначении проверки с отметкой о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регистрации в уполномоченном органе по правовой статистике и специальным учетам, служебное удостоверение, при плановой проверке - проверочный лист.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Началом проведения проверки считается дата вручения проверяемому субъекту приказа о назначении и проведении проверки.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12. В случае отказа в ознакомлении с приказом о назначении проверки или воспрепятствования доступу проверяющему лицу (лицам), к материалам, необходимым для проведения проверки, составляется протокол. Протокол подписывается должностным лицом (лицами) Агентства или его территориального подразделения, осуществляющий проверку, и уполномоченным лицом проверяемого субъекта.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В случае отказа уполномоченного лица проверяемого субъекта от подписания протокола, то он дает письменное объяснение о причине отказа либо в протоколе делается отметка об отказе. Отказ от ознакомления с приказом о назначении проверки не является основанием для отмены проверки.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>3. Порядок оформления проверки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13. По завершении проверки проверяющим лицом составляется акт о результатах проверки в двух экземплярах.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В акте о результатах проверки указываются: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дата, время и место составления акта;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наименование органа проводившего проверку;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дата и номер акта о назначении проверки, на основании которого проведена проверка;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4) фамилия, имя и отчество (при его наличии) и должность лица (лиц), проводившего проверку;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5) наименование проверяемого субъекта, фамилия, имя, отчество (при его наличии) и должность представителя (представителей) проверяемого субъекта, присутствовавшего при проведении проверки;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6) дата, место и период проведения проверки;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7) анализ деятельности проверяемого субъекта;</w:t>
      </w:r>
      <w:r w:rsidRPr="00D12F2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12F2E">
        <w:rPr>
          <w:color w:val="000000"/>
          <w:sz w:val="20"/>
          <w:lang w:val="ru-RU"/>
        </w:rPr>
        <w:t xml:space="preserve"> 8) сведения о результатах проверки, при наличии – факты о выявленных нарушениях со ссылкой на соответствующие нормативные правовые акты, об их характере;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9) анализ причин некачественного оказания государственных услуг, неисполнения требований законодательства Республики Казахстан в сфере оказания государственных услуг;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10) рекомендации по устранению выявленных нарушений, причин и условий, способствующих их совершению;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11) сведения об ознакомлении или об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12) подпись проверяющего лица (лиц).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14.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приказе о назначении проверки.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15. При отказе проверяемого субъекта подписывать акт о результатах проверки, проверяющим лицом (лицами) составляется соответствующий протокол, который вместе с одним экземпляром акта передается в канцелярию проверяемого субъекта, с получением на втором экземпляре акта отметки о регистрации представленных материалов в журнале входящей корреспонденции.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При отказе проверяемого субъекта получить акт о результатах проверки, Агентство или его территориальное подразделение направляет в адрес проверяемого субъекта акт о результатах проверки как служебную корреспонденцию через фельдсвязь.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16. Акт с материалами каждой проверки после ее завершения проверяющими лицами передаются руководству Агентства или его территориального подразделения для принятия решения.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17. Руководством Агентства или его территориального подразделения по результатам рассмотрения акта и материалов проверки принимаются следующие решения: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о направлении в адрес руководителя проверяемого субъекта (или его вышестоящего органа) письма с рекомендациями об устранении выявленных нарушений, причин и условий, способствующих их совершению, о внесении соответствующих изменений и дополнений в стандарты и регламенты оказания государственных услуг, а также оптимизацию процессов оказания государственных услуг, привлечению к ответственности виновных должностных лиц и информировании Агентства или его территориального подразделения о результатах рассмотрения к соответствующему сроку;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о принятии к сведению информации, содержащейся в акте и представленных материалах.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18. Письмо с рекомендациями об устранении выявленных нарушений, причин и условий, способствующих их совершению, а также привлечению к ответственности виновных должностных лиц в адрес руководителя проверяемого субъекта направляется за подписью руководства Агентства или руководителей его территориальных подразделений, или лиц, их замещающих в течение 5 рабочих дней со дня рассмотрения результатов рассмотрения акта и материалов проверки.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19. Проверяющее лицо (лица) обеспечивает конфиденциальность информации, полученной в результате проведения проверки и составляющую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коммерческую,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налоговую или иную охраняемую законом тайну, за исключением случаев, предусмотренных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законами Республики Казахстан.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4. Порядок реализации рекомендаций и устранения причин и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условий, способствующих их совершению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20. При наличии возражений или замечаний по акту о результатах проверки со стороны проверяемого субъекта или лица, подписывающего акт, делают об этом оговорку перед своей </w:t>
      </w:r>
      <w:r w:rsidRPr="00D12F2E">
        <w:rPr>
          <w:color w:val="000000"/>
          <w:sz w:val="20"/>
          <w:lang w:val="ru-RU"/>
        </w:rPr>
        <w:lastRenderedPageBreak/>
        <w:t>подписью и в течение трех рабочих дней со дня вручения акта о результатах проверки предоставляют в орган, проводивший проверку свои письменные замечания и (или) возражения.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21. По выявленным в результате проверки нарушениям проверяемый субъект не позднее трех рабочих дней при отсутствии замечаний и (или) возражений предоставляет информацию о комплексных мерах, которые будут приняты им по устранению выявленных нарушений и исполнению рекомендаций органа, проводившего проверку, которые согласовываются с руководством органа, проводившего проверку.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22. Информация о мерах по устранению выявленных нарушений и исполнению рекомендаций органа, проводившего проверку содержит конкретные действия проверяемого субъекта по их устранению, с указанием ответственных исполнителей и сроков осуществления.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23. Проверяемый субъект в сроки, указанные в письме с рекомендациями об устранении выявленных нарушений, причин и условий, способствующих их совершению, а также привлечению к ответственности виновных должностных лиц представляет в орган, проводивший проверку, информацию по реализации мер, принятых по устранению выявленных нарушений, причин и условий, способствующих их совершению и копии подтверждающих документов о привлечении к ответственности виновных должностных лиц.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24. Если по выявленным в результате проверки нарушениям проверяемый субъект не принял меры по их устранению, проверяющее лицо (лица) в пределах полномочий, предусмотренных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Республики Казахстан, информирует о подобных фактах органы прокуратуры и иные государственные органы Республики Казахстан, а также обращается с заявлением в судебные органы.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>5. Порядок проведения мониторинга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качества оказания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25. Мониторинг качества оказания государственных услуг проверяемых субъектов осуществляется Агентством и его территориальными подразделениями путем анализа информации, предоставляемой проверяемыми субъектами в рамках внутреннего контроля ежемесячно до 5 числа месяца, следующего за отчетным периодом в соответствии с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законодательством Республики Казахстан в сфере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25-1. Центральные государственные органы предоставляют отчет о работе по внутреннему контролю за качеством предоставляемых государственных услуг по форме согласно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приложению 1 к настоящим Правилам.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Местные исполнительные органы предоставляют отчет о работе по внутреннему контролю за качеством предоставляемых государственных услуг по форме согласно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приложению 2 к настоящим Правилам.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FF0000"/>
          <w:sz w:val="20"/>
          <w:lang w:val="ru-RU"/>
        </w:rPr>
        <w:t xml:space="preserve">Сноска. Правила дополнены пунктом 25-1 в соответствии с приказом Председателя Агентства РК по делам государственной службы от 26.07.2013 </w:t>
      </w:r>
      <w:r w:rsidRPr="00D12F2E">
        <w:rPr>
          <w:color w:val="000000"/>
          <w:sz w:val="20"/>
          <w:lang w:val="ru-RU"/>
        </w:rPr>
        <w:t>№ 06-7/106</w:t>
      </w:r>
      <w:r w:rsidRPr="00D12F2E">
        <w:rPr>
          <w:color w:val="FF0000"/>
          <w:sz w:val="20"/>
          <w:lang w:val="ru-RU"/>
        </w:rPr>
        <w:t>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26. В предоставляемом отчете должны содержаться сведения: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о количестве оказанных государственных услуг;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о количестве лиц, получивших государственные услуги;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о количестве государственных услуг, оказанных с нарушением установленных сроков;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4) о количестве жалоб лиц на оказанные услуги;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5) о количестве нарушений сроков рассмотрения жалоб лиц на услуги;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6) об источниках поступления жалоб на качество оказания государственной услуги;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7) о количестве проведенных проверок в рамках внутреннего контроля по жалобам услугополучателей;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8) о количестве лиц, привлеченных к дисциплинарной ответственности за нарушение </w:t>
      </w:r>
      <w:r w:rsidRPr="00D12F2E">
        <w:rPr>
          <w:color w:val="000000"/>
          <w:sz w:val="20"/>
          <w:lang w:val="ru-RU"/>
        </w:rPr>
        <w:lastRenderedPageBreak/>
        <w:t xml:space="preserve">требований стандартов и регламентов государственных услуг;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9) о количестве наложенных соответствующих дисциплинарных взысканий;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10) о мерах, принятых государственным органом (подведомственной организацией) по профилактике нарушений требований стандартов и регламентов государственных услуг;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11) о количестве проведенных семинаров-совещаний, «круглых столов», брифингов, конференций по вопросам качества оказания государственных услуг; 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12) о количестве выступлений сотрудников государственного органа (подведомственной организации) в средствах массовой информации по вопросам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FF0000"/>
          <w:sz w:val="20"/>
          <w:lang w:val="ru-RU"/>
        </w:rPr>
        <w:t xml:space="preserve">Сноска. Пункт 26 в редакции приказа Председателя Агентства РК по делам государственной службы от 26.07.2013 </w:t>
      </w:r>
      <w:r w:rsidRPr="00D12F2E">
        <w:rPr>
          <w:color w:val="000000"/>
          <w:sz w:val="20"/>
          <w:lang w:val="ru-RU"/>
        </w:rPr>
        <w:t>№ 06-7/106</w:t>
      </w:r>
      <w:r w:rsidRPr="00D12F2E">
        <w:rPr>
          <w:color w:val="FF0000"/>
          <w:sz w:val="20"/>
          <w:lang w:val="ru-RU"/>
        </w:rPr>
        <w:t>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27. Руководством Агентства или его территориального подразделения по результатам мониторинга качества оказания государственных услуг проверяемых субъектов принимаются следующие решения: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1) о направлении в адрес руководителя проверяемого субъекта (или его вышестоящего органа) письма с рекомендациями об устранении выявленных по итогам мониторинга нарушений, причин и условий, способствующих их совершению и информировании Агентства или его территориального подразделения о результатах рассмотрения к соответствующему сроку;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2) о вынесении результатов мониторинга на заседания общественных советов по взаимодействию и сотрудничеству с физическими лицами, некоммерческими организациями по вопросам оказания государственных услуг при Агентстве или его территориальных подразделениях;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3) о принятии к сведению информации, содержащейся в результатах внутреннего контроля за качеством оказания государственных услуг.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6. Заключительные положения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28. Результаты контроля используются при формировании итоговой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оценки эффективности деятельности государственных органов по направлению «оказание государственных услуг».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29. Результаты контроля опубликовываются Агентством или его территориальным подразделением, а также проверяемыми субъектами в средствах массовой информации и размещаются на их интернет-ресурсах.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Пояснение по заполнению формы,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предназначенной для сбора административных данных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12F2E">
        <w:rPr>
          <w:color w:val="FF0000"/>
          <w:sz w:val="20"/>
          <w:lang w:val="ru-RU"/>
        </w:rPr>
        <w:t xml:space="preserve"> Сноска. Правила дополнены пояснением по заполнению формы в соответствии с приказом Председателя Агентства РК по делам государственной службы от 26.07.2013 № 06-7/106.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Отчет о работе местного исполнительного органа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по внутреннему контролю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за качеством предоставляемых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1. Общие положения 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1. Настоящие Методические рекомендации определяют единые требования по заполнению формы отчета о работе местного исполнительного органа по внутреннему контролю за качеством предоставляемых государственных услуг (далее – Форма отчета) и носят рекомендательный характер.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2. Форма отчета разработана в соответствии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 xml:space="preserve">подпунктом 18) пункта 15 Положения об </w:t>
      </w:r>
      <w:r w:rsidRPr="00D12F2E">
        <w:rPr>
          <w:color w:val="000000"/>
          <w:sz w:val="20"/>
          <w:lang w:val="ru-RU"/>
        </w:rPr>
        <w:lastRenderedPageBreak/>
        <w:t>Агентстве Республики Казахстан по делам государственной службы, утвержденного Указом Президента Республики Казахстан от 3 декабря 1999 года № 280. Основной задачей введения данной формы является проведения мониторинга результатов внутреннего контроля за качеством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3. Форма отчета заполняется и предоставляется акиматом области, городов Астаны и Алматы с учетом местных исполнительных органов области,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каждый месяц до 5 числа месяца, следующего за отчетным периодом.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4. Форма отчета заполняется и предоставляется с нарастающим итогом на основании данных первичного учета, организуемого по вопросам внутреннего контроля за качеством предоставляемых услуг на первое число месяца, следующего за отчетным периодом.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5. Форму отчета подписывает руководитель государственного органа, а в случае его отсутствия, лицо, исполняющее его обязанности.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2. Пояснение по заполнению формы отчета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6. В пункте 1 формы отчета указываются количественные данные об общем количестве оказанных государственных услуг, указанных в Реестре государственных услуг, оказываемых физическим и юридическим лицам, утверждаемый постановлением Правительства Республики Казахстан в соответствии с подпунктом 2)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статьи 6 Закона Республики Казахстан «О государственных услугах»,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7. В пункте 2 формы отчета указываются количественные данные об общем количестве лиц, получивших государственные услуги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При этом обращение услугополучателя за получением государственной услуги следует учитывать и включать в отчет только один раз, независимо от количества повторных его обращений за получением конкретного вида государственной услуги в адрес услугодателя в течение отчетного периода.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8. В пункте 3 формы отчета указываются количественные данные об общем количестве государственных услуг, оказанных с нарушением установленных в стандартах и регламентах оказания государственных услуг сроков в самом государственном органе и через центры обслуживания населения в отчетном периоде в разрезе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9. В пункте 4 формы отчета указываются количественные данные об общем количестве жалоб услугополучателей на качество оказания государственных услуг, оказанных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10. В пункте 5 формы отчета указываются количественные данные об общем количестве нарушений сроков рассмотрения жалоб услугополучателей на качество оказания государственных услуг, установленных законодательством Республики Казахстан о государственных услугах, оказанных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11. В пункте 6 формы отчета указываются количественные данные об источниках поступления жалоб услугополучателей на качество оказания государственной услуги.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12. В пункте 7 формы отчета указываются количественные данные об общем количестве рассмотренных жалоб услугополучателей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13. В пункте 8 формы отчета указываются количественные данные об общем количестве проведенных проверок в рамках внутреннего контроля по жалобам услугополучателей на качество оказания государственных услуг, в том числе с участием иных заинтересованных государственных органов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14. В пункте 9 формы отчета указываются количественные данные об общем количестве </w:t>
      </w:r>
      <w:r w:rsidRPr="00D12F2E">
        <w:rPr>
          <w:color w:val="000000"/>
          <w:sz w:val="20"/>
          <w:lang w:val="ru-RU"/>
        </w:rPr>
        <w:lastRenderedPageBreak/>
        <w:t>неразрешенных жалоб услугополучателей на качество оказания государственных услуг на конец отчетного периода.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15. В пункте 10 формы отчета приводятся количественные данные об общем количестве лиц, привлеченных к дисциплинарной ответственности за нарушение требований стандартов и регламентов оказания государственных услуг, в том числе в разрезе сотрудников местных исполнительных органов области,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 подведомственных организаций.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16. В пункте 11 формы отчета указываются количественные данные об общем количестве наложенных соответствующих дисциплинарных взысканий в отчетном периоде на лиц за нарушение требований стандартов и регламентов оказания государственных услуг, в том числе в разрезе видов дисциплинарных взысканий.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17. В пункте 12 формы отчета указываются количественные данные об общем количестве мер, принятых местными исполнительными органами по профилактике нарушений требований стандартов и регламентов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18. В пункте 13 формы отчета указываются количественные данные об общем количестве проведенных государственным органом семинаров-совещаний, «круглых столов», брифингов, конференций по вопросам повышения качества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19. В пункте 14 формы отчета указываются количественные данные об общем количестве выступлений сотрудников государственного органа в средствах массовой информации по вопросам оказания государственных услуг.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right"/>
        <w:rPr>
          <w:lang w:val="ru-RU"/>
        </w:rPr>
      </w:pPr>
      <w:r w:rsidRPr="00D12F2E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к Правилам контроля за качеством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 xml:space="preserve"> оказания государственных услуг 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right"/>
        <w:rPr>
          <w:lang w:val="ru-RU"/>
        </w:rPr>
      </w:pPr>
      <w:r w:rsidRPr="00D12F2E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Отчет о работе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D12F2E">
        <w:rPr>
          <w:b/>
          <w:color w:val="000000"/>
          <w:sz w:val="20"/>
          <w:lang w:val="ru-RU"/>
        </w:rPr>
        <w:t xml:space="preserve"> центрального государственного органа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по внутреннему контролю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D12F2E">
        <w:rPr>
          <w:b/>
          <w:color w:val="000000"/>
          <w:sz w:val="20"/>
          <w:lang w:val="ru-RU"/>
        </w:rPr>
        <w:t xml:space="preserve"> за качеством предоставляемых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12F2E">
        <w:rPr>
          <w:color w:val="FF0000"/>
          <w:sz w:val="20"/>
          <w:lang w:val="ru-RU"/>
        </w:rPr>
        <w:t>Сноска. Правила дополнены приложением 1 в соответствии с приказом Председателя Агентства РК по делам государственной службы от 26.07.2013 № 06-7/106.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Отчетный период 20___ г.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Индекс:</w:t>
      </w:r>
      <w:r w:rsidRPr="00D12F2E">
        <w:rPr>
          <w:color w:val="000000"/>
          <w:sz w:val="20"/>
          <w:lang w:val="ru-RU"/>
        </w:rPr>
        <w:t xml:space="preserve"> 1-мк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Периодичность:</w:t>
      </w:r>
      <w:r w:rsidRPr="00D12F2E">
        <w:rPr>
          <w:color w:val="000000"/>
          <w:sz w:val="20"/>
          <w:lang w:val="ru-RU"/>
        </w:rPr>
        <w:t xml:space="preserve"> месячная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Представляют:</w:t>
      </w:r>
      <w:r w:rsidRPr="00D12F2E">
        <w:rPr>
          <w:color w:val="000000"/>
          <w:sz w:val="20"/>
          <w:lang w:val="ru-RU"/>
        </w:rPr>
        <w:t xml:space="preserve"> центральные государственные органы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Куда представляется форма:</w:t>
      </w:r>
      <w:r w:rsidRPr="00D12F2E">
        <w:rPr>
          <w:color w:val="000000"/>
          <w:sz w:val="20"/>
          <w:lang w:val="ru-RU"/>
        </w:rPr>
        <w:t xml:space="preserve"> Агентство Республики Казахстан по делам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государственной службы и его территориальные департаменты по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областям, городам Астане и Алматы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Срок представления</w:t>
      </w:r>
      <w:r w:rsidRPr="00D12F2E">
        <w:rPr>
          <w:color w:val="000000"/>
          <w:sz w:val="20"/>
          <w:lang w:val="ru-RU"/>
        </w:rPr>
        <w:t xml:space="preserve"> – один раз в месяц, не позднее 5 числа месяца,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следующего за отчетным периодом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6C3D46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8"/>
        <w:gridCol w:w="1345"/>
        <w:gridCol w:w="647"/>
        <w:gridCol w:w="717"/>
        <w:gridCol w:w="508"/>
        <w:gridCol w:w="647"/>
        <w:gridCol w:w="438"/>
        <w:gridCol w:w="508"/>
        <w:gridCol w:w="508"/>
        <w:gridCol w:w="647"/>
        <w:gridCol w:w="787"/>
        <w:gridCol w:w="717"/>
        <w:gridCol w:w="647"/>
        <w:gridCol w:w="717"/>
        <w:gridCol w:w="577"/>
      </w:tblGrid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оказанных государственных услуг – всего: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государственных услуг, оказанных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государственных услуг, оказанных в государственном органе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организации)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лиц,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получивших государст-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венные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лиц, получивших государст-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венные услуги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лиц, получивших государственные услуги в государственном органе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организации)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государственных услуг, оказанных с нарушением установленных сроков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государственных услуг, оказанных с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нарушением установленных сроков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организацией), в том числе по видам услуг: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государственных услуг, оказанных с нарушением установленных сроков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 xml:space="preserve">венной организацией) через центры обслуживания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населения, в том числе по видам услуг: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жалоб лиц на оказанные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жалоб лиц на услуги, оказанные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жалоб лиц на услуги, оказанные государственным органом (подведомс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нарушений сроков рассмотрения жалоб лиц на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нарушений сроков рассмотрения жалоб лиц на услуги, оказанные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нарушений сроков рассмотрения жалоб лиц на услуги, оказанные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 xml:space="preserve">венной организацией) через центры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Источники поступления жалоб на качество оказания государственной услуги: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физических лиц;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государственных органов;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юридических лиц;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поручения уполномоченного органа по оценке и контролю за качеством оказания государственных услуг;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акима области;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средств массовой информации;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других источников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Рассмотрено жалоб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Проведено проверок по жалобам - всего: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с участием иных заинтересованных государственных органов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Остаток неразрешенных жалоб на конец отчетного периода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лиц, привлеченных к дисциплинарной ответственности за нарушение требований стандартов и регламентов государственных услуг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государственных органов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подведомст-</w:t>
            </w:r>
            <w:r>
              <w:br/>
            </w:r>
            <w:r>
              <w:rPr>
                <w:color w:val="000000"/>
                <w:sz w:val="20"/>
              </w:rPr>
              <w:t>венных организаций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наложенных соответствующих дисциплинарных взысканий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замечание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выговор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строгий выговор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предупреждение о неполном служебном соответствии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понижение в должности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увольнение с занимаемой должности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Меры, принятые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 по профилактике нарушений требований стандартов и регламентов государственных услуг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Проведено семинаров-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совещаний, «круглых столов», брифингов, конференци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й по вопросам качества оказания государственных услуг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Выступление сотрудников государственного органа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организации) в СМИ по вопросам оказания государственных услуг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телевидении;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радио;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в газетах и других печатных изданиях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</w:tbl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color w:val="000000"/>
          <w:sz w:val="20"/>
          <w:lang w:val="ru-RU"/>
        </w:rPr>
        <w:t>М.П.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color w:val="000000"/>
          <w:sz w:val="20"/>
          <w:lang w:val="ru-RU"/>
        </w:rPr>
        <w:t>Руководитель</w:t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________________________</w:t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_____________________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D12F2E">
        <w:rPr>
          <w:color w:val="000000"/>
          <w:sz w:val="20"/>
          <w:lang w:val="ru-RU"/>
        </w:rPr>
        <w:t xml:space="preserve"> Ф.И.О.</w:t>
      </w:r>
      <w:r>
        <w:rPr>
          <w:color w:val="000000"/>
          <w:sz w:val="20"/>
        </w:rPr>
        <w:t>                  </w:t>
      </w:r>
      <w:r w:rsidRPr="00D12F2E">
        <w:rPr>
          <w:color w:val="000000"/>
          <w:sz w:val="20"/>
          <w:lang w:val="ru-RU"/>
        </w:rPr>
        <w:t xml:space="preserve"> подпись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color w:val="000000"/>
          <w:sz w:val="20"/>
          <w:lang w:val="ru-RU"/>
        </w:rPr>
        <w:t>Исполнитель</w:t>
      </w:r>
      <w:r>
        <w:rPr>
          <w:color w:val="000000"/>
          <w:sz w:val="20"/>
        </w:rPr>
        <w:t>      </w:t>
      </w:r>
      <w:r w:rsidRPr="00D12F2E">
        <w:rPr>
          <w:color w:val="000000"/>
          <w:sz w:val="20"/>
          <w:lang w:val="ru-RU"/>
        </w:rPr>
        <w:t xml:space="preserve"> ________________________</w:t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_____________________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D12F2E">
        <w:rPr>
          <w:color w:val="000000"/>
          <w:sz w:val="20"/>
          <w:lang w:val="ru-RU"/>
        </w:rPr>
        <w:t xml:space="preserve"> Ф.И.О.</w:t>
      </w:r>
      <w:r>
        <w:rPr>
          <w:color w:val="000000"/>
          <w:sz w:val="20"/>
        </w:rPr>
        <w:t>                  </w:t>
      </w:r>
      <w:r w:rsidRPr="00D12F2E">
        <w:rPr>
          <w:color w:val="000000"/>
          <w:sz w:val="20"/>
          <w:lang w:val="ru-RU"/>
        </w:rPr>
        <w:t xml:space="preserve"> подпись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Пояснение по заполнению формы,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предназначенной для сбора административных данных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D12F2E">
        <w:rPr>
          <w:color w:val="FF0000"/>
          <w:sz w:val="20"/>
          <w:lang w:val="ru-RU"/>
        </w:rPr>
        <w:t>Сноска. Правила дополнены пояснением по заполнению формы в соответствии с приказом Председателя Агентства РК по делам государственной службы от 26.07.2013 № 06-7/106.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Отчет о работе центрального государственного органа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по внутреннему контролю</w:t>
      </w:r>
      <w:r w:rsidRPr="00D12F2E">
        <w:rPr>
          <w:lang w:val="ru-RU"/>
        </w:rPr>
        <w:br/>
      </w:r>
      <w:r w:rsidRPr="00D12F2E">
        <w:rPr>
          <w:b/>
          <w:color w:val="000000"/>
          <w:lang w:val="ru-RU"/>
        </w:rPr>
        <w:t>за качеством предоставляемых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1. Общие положения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1. Настоящие Методические рекомендации определяют единые требования по заполнению формы отчета о работе центрального государственного органа по внутреннему контролю за качеством предоставляемых государственных услуг (далее – форма отчета) и носят рекомендательный характер.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2. Форма отчета разработана в соответствии с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подпунктом 18) пункта 15 Положения об Агентстве Республики Казахстан по делам государственной службы, утвержденного Указом Президента Республики Казахстан от 3 декабря 1999 года № 280. Основной задачей введения данной формы является проведения мониторинга результатов внутреннего контроля за качеством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3. Форма отчета заполняется и предоставляется центральным аппаратом центрального государственного органа с учетом центрального государственного органа, его ведомств, подведомственных организаций, а также территориальными подразделениями центрального государственного органа и его ведомств каждый месяц до 5 числа месяца, следующего за отчетным периодом.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4. Форма отчета заполняется и предоставляется с нарастающим итогом на основании данных первичного учета, организуемого по вопросам внутреннего контроля за качеством предоставляемых услуг на первое число месяца, следующего за отчетным периодом.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5. Форму отчета подписывает руководитель государственного органа, а в случае его отсутствия, лицо, исполняющее его обязанности.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lang w:val="ru-RU"/>
        </w:rPr>
        <w:t xml:space="preserve">   2. Пояснение по заполнению формы отчета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6. В пункте 1 формы отчета указываются количественные данные об общем количестве оказанных государственных услуг, указанных в Реестре государственных услуг, оказываемых физическим и юридическим лицам, утверждаемый постановлением Правительства Республики Казахстан в соответствии с подпунктом 2)</w:t>
      </w:r>
      <w:r>
        <w:rPr>
          <w:color w:val="000000"/>
          <w:sz w:val="20"/>
        </w:rPr>
        <w:t> </w:t>
      </w:r>
      <w:r w:rsidRPr="00D12F2E">
        <w:rPr>
          <w:color w:val="000000"/>
          <w:sz w:val="20"/>
          <w:lang w:val="ru-RU"/>
        </w:rPr>
        <w:t>статьи 6 Закона Республики Казахстан «О государственных услугах»,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7. В пункте 2 формы отчета указываются количественные данные об общем количестве лиц, получивших государственные услуги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При этом обращение услугополучателя за получением государственной услуги следует учитывать и включать в отчет только один раз, независимо от количества повторных его обращений за получением конкретного вида государственной услуги в адрес услугодателя в течение отчетного периода.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8. В пункте 3 формы отчета указываются количественные данные об общем количестве государственных услуг, оказанных с нарушением установленных в стандартах и регламентах оказания государственных услуг сроков в самом государственном органе и через центры обслуживания населения в отчетном периоде в разрезе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9. В пункте 4 формы отчета указываются количественные данные об общем количестве жалоб услугополучателей на качество оказания государственных услуг, оказанных в самом </w:t>
      </w:r>
      <w:r w:rsidRPr="00D12F2E">
        <w:rPr>
          <w:color w:val="000000"/>
          <w:sz w:val="20"/>
          <w:lang w:val="ru-RU"/>
        </w:rPr>
        <w:lastRenderedPageBreak/>
        <w:t>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10. В пункте 5 формы отчета указываются количественные данные об общем количестве нарушений сроков рассмотрения жалоб услугополучателей на качество оказания государственных услуг, установленных законодательством Республики Казахстан о государственных услугах, оказанных в самом государственном органе и через центры обслуживания населения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11. В пункте 6 формы отчета указываются количественные данные об источниках поступления жалоб услугополучателей на качество оказания государственной услуги.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12. В пункте 7 формы отчета указываются количественные данные об общем количестве рассмотренных жалоб услугополучателей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13. В пункте 8 формы отчета указываются количественные данные об общем количестве проведенных проверок в рамках внутреннего контроля по жалобам услугополучателей на качество оказания государственных услуг, в том числе с участием иных заинтересованных государственных органов в отчетном периоде.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14. В пункте 9 формы отчета указываются количественные данные об общем количестве неразрешенных жалоб услугополучателей на качество оказания государственных услуг на конец отчетного периода.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15. В пункте 10 формы отчета указываются количественные данные об общем количестве лиц, привлеченных к дисциплинарной ответственности за нарушение требований стандартов и регламентов оказания государственных услуг, в том числе в разрезе сотрудников центрального аппарата центрального государственного органа, его ведомств, территориальных подразделений центрального государственного органа и его ведомств, а также подведомственных организаций.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16. В пункте 11 формы отчета указываются количественные данные об общем количестве наложенных соответствующих дисциплинарных взысканий в отчетном периоде на лиц за нарушение требований стандартов и регламентов оказания государственных услуг, в том числе в разрезе видов дисциплинарных взысканий.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17. В пункте 12 формы отчета указываются количественные данные об общем количестве мер, принятых государственным органом по профилактике нарушений требований стандартов и регламентов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18. В пункте 13 формы отчета указываются количественные данные об общем количестве проведенных государственным органом семинаров-совещаний, «круглых столов», брифингов, конференций по вопросам повышения качества оказания государственных услуг.</w:t>
      </w:r>
      <w:r w:rsidRPr="00D12F2E">
        <w:rPr>
          <w:lang w:val="ru-RU"/>
        </w:rPr>
        <w:br/>
      </w:r>
      <w:r>
        <w:rPr>
          <w:color w:val="000000"/>
          <w:sz w:val="20"/>
        </w:rPr>
        <w:t>     </w:t>
      </w:r>
      <w:r w:rsidRPr="00D12F2E">
        <w:rPr>
          <w:color w:val="000000"/>
          <w:sz w:val="20"/>
          <w:lang w:val="ru-RU"/>
        </w:rPr>
        <w:t xml:space="preserve"> 19. В пункте 14 формы отчета указываются количественные данные об общем количестве выступлений сотрудников государственного органа в средствах массовой информации по вопросам оказания государственных услуг.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right"/>
        <w:rPr>
          <w:lang w:val="ru-RU"/>
        </w:rPr>
      </w:pPr>
      <w:r w:rsidRPr="00D12F2E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к Правилам контроля за качеством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 xml:space="preserve"> оказания государственных услуг 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jc w:val="right"/>
        <w:rPr>
          <w:lang w:val="ru-RU"/>
        </w:rPr>
      </w:pPr>
      <w:r w:rsidRPr="00D12F2E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Отчет о работе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местного исполнительного органа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по внутреннему контролю</w:t>
      </w:r>
      <w:r w:rsidRPr="00D12F2E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D12F2E">
        <w:rPr>
          <w:b/>
          <w:color w:val="000000"/>
          <w:sz w:val="20"/>
          <w:lang w:val="ru-RU"/>
        </w:rPr>
        <w:t xml:space="preserve"> за качеством предоставляемых государственных услуг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12F2E">
        <w:rPr>
          <w:color w:val="FF0000"/>
          <w:sz w:val="20"/>
          <w:lang w:val="ru-RU"/>
        </w:rPr>
        <w:t>Сноска. Правила дополнены приложением 2 в соответствии с приказом Председателя Агентства РК по делам государственной службы от 26.07.2013 № 06-7/106.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>
        <w:rPr>
          <w:b/>
          <w:color w:val="000000"/>
          <w:sz w:val="20"/>
        </w:rPr>
        <w:lastRenderedPageBreak/>
        <w:t>                         </w:t>
      </w:r>
      <w:r w:rsidRPr="00D12F2E">
        <w:rPr>
          <w:b/>
          <w:color w:val="000000"/>
          <w:sz w:val="20"/>
          <w:lang w:val="ru-RU"/>
        </w:rPr>
        <w:t xml:space="preserve"> Отчетный период 20___ г.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Индекс:</w:t>
      </w:r>
      <w:r w:rsidRPr="00D12F2E">
        <w:rPr>
          <w:color w:val="000000"/>
          <w:sz w:val="20"/>
          <w:lang w:val="ru-RU"/>
        </w:rPr>
        <w:t xml:space="preserve"> 2-мк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Периодичность:</w:t>
      </w:r>
      <w:r w:rsidRPr="00D12F2E">
        <w:rPr>
          <w:color w:val="000000"/>
          <w:sz w:val="20"/>
          <w:lang w:val="ru-RU"/>
        </w:rPr>
        <w:t xml:space="preserve"> месячная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Представляют:</w:t>
      </w:r>
      <w:r w:rsidRPr="00D12F2E">
        <w:rPr>
          <w:color w:val="000000"/>
          <w:sz w:val="20"/>
          <w:lang w:val="ru-RU"/>
        </w:rPr>
        <w:t xml:space="preserve"> акиматы областей, городов Астаны и Алматы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Куда представляется форма:</w:t>
      </w:r>
      <w:r w:rsidRPr="00D12F2E">
        <w:rPr>
          <w:color w:val="000000"/>
          <w:sz w:val="20"/>
          <w:lang w:val="ru-RU"/>
        </w:rPr>
        <w:t xml:space="preserve"> Агентство Республики Казахстан по делам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государственной службы и его территориальные департаменты по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областям, городам Астане и Алматы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D12F2E">
      <w:pPr>
        <w:spacing w:after="0"/>
        <w:rPr>
          <w:lang w:val="ru-RU"/>
        </w:rPr>
      </w:pPr>
      <w:r w:rsidRPr="00D12F2E">
        <w:rPr>
          <w:b/>
          <w:color w:val="000000"/>
          <w:sz w:val="20"/>
          <w:lang w:val="ru-RU"/>
        </w:rPr>
        <w:t>Срок представления</w:t>
      </w:r>
      <w:r w:rsidRPr="00D12F2E">
        <w:rPr>
          <w:color w:val="000000"/>
          <w:sz w:val="20"/>
          <w:lang w:val="ru-RU"/>
        </w:rPr>
        <w:t xml:space="preserve"> – один раз в месяц, не позднее 5 числа месяца,</w:t>
      </w:r>
      <w:r w:rsidRPr="00D12F2E">
        <w:rPr>
          <w:lang w:val="ru-RU"/>
        </w:rPr>
        <w:br/>
      </w:r>
      <w:r w:rsidRPr="00D12F2E">
        <w:rPr>
          <w:color w:val="000000"/>
          <w:sz w:val="20"/>
          <w:lang w:val="ru-RU"/>
        </w:rPr>
        <w:t>следующего за отчетным периодом</w:t>
      </w:r>
    </w:p>
    <w:p w:rsidR="006C3D46" w:rsidRPr="00D12F2E" w:rsidRDefault="006C3D46">
      <w:pPr>
        <w:spacing w:after="0"/>
        <w:rPr>
          <w:lang w:val="ru-RU"/>
        </w:rPr>
      </w:pPr>
    </w:p>
    <w:p w:rsidR="006C3D46" w:rsidRPr="00D12F2E" w:rsidRDefault="006C3D46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8"/>
        <w:gridCol w:w="1345"/>
        <w:gridCol w:w="647"/>
        <w:gridCol w:w="717"/>
        <w:gridCol w:w="508"/>
        <w:gridCol w:w="647"/>
        <w:gridCol w:w="438"/>
        <w:gridCol w:w="508"/>
        <w:gridCol w:w="508"/>
        <w:gridCol w:w="647"/>
        <w:gridCol w:w="787"/>
        <w:gridCol w:w="717"/>
        <w:gridCol w:w="647"/>
        <w:gridCol w:w="717"/>
        <w:gridCol w:w="577"/>
      </w:tblGrid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оказанных государственных услуг – всего: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государственных услуг, оказанных государственным органом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организацией)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6C3D46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 xml:space="preserve">Количество государственных услуг, </w:t>
            </w:r>
            <w:r w:rsidRPr="00D12F2E">
              <w:rPr>
                <w:color w:val="000000"/>
                <w:sz w:val="20"/>
                <w:lang w:val="ru-RU"/>
              </w:rPr>
              <w:lastRenderedPageBreak/>
              <w:t>оказанных в государственном органе (подведомст-</w:t>
            </w:r>
            <w:r w:rsidRPr="00D12F2E">
              <w:rPr>
                <w:lang w:val="ru-RU"/>
              </w:rPr>
              <w:br/>
            </w:r>
            <w:r w:rsidRPr="00D12F2E">
              <w:rPr>
                <w:color w:val="000000"/>
                <w:sz w:val="20"/>
                <w:lang w:val="ru-RU"/>
              </w:rPr>
              <w:t>венной организации)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 w:rsidRPr="00D12F2E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20"/>
              <w:ind w:left="20"/>
              <w:rPr>
                <w:lang w:val="ru-RU"/>
              </w:rPr>
            </w:pPr>
            <w:r w:rsidRPr="00D12F2E">
              <w:rPr>
                <w:color w:val="000000"/>
                <w:sz w:val="20"/>
                <w:lang w:val="ru-RU"/>
              </w:rPr>
              <w:t>Количество лиц, получивших государственные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Pr="00D12F2E" w:rsidRDefault="00D12F2E">
            <w:pPr>
              <w:spacing w:after="0"/>
              <w:rPr>
                <w:lang w:val="ru-RU"/>
              </w:rPr>
            </w:pPr>
            <w:r w:rsidRPr="00D12F2E">
              <w:rPr>
                <w:lang w:val="ru-RU"/>
              </w:rP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лиц, получивших государст-</w:t>
            </w:r>
            <w:r>
              <w:br/>
            </w:r>
            <w:r>
              <w:rPr>
                <w:color w:val="000000"/>
                <w:sz w:val="20"/>
              </w:rPr>
              <w:t>венные услуги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лиц, получивших государственные услуги в государственном органе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организации)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государственных услуг, оказанных с нарушением </w:t>
            </w:r>
            <w:r>
              <w:rPr>
                <w:color w:val="000000"/>
                <w:sz w:val="20"/>
              </w:rPr>
              <w:lastRenderedPageBreak/>
              <w:t>установленных сроков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государственных услуг, оказанных с нарушением установленных сроков государственным органом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организацией), в том числе по видам услуг: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государственных услуг, оказанных с нарушением установлен</w:t>
            </w:r>
            <w:r>
              <w:rPr>
                <w:color w:val="000000"/>
                <w:sz w:val="20"/>
              </w:rPr>
              <w:lastRenderedPageBreak/>
              <w:t>ных сроков государственным органом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 через центры обслуживания населения, в том числе по видам услуг: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жалоб лиц на оказанные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жалоб лиц на услуги, оказанные государственным органом (подведомс</w:t>
            </w:r>
            <w:r>
              <w:rPr>
                <w:color w:val="000000"/>
                <w:sz w:val="20"/>
              </w:rPr>
              <w:lastRenderedPageBreak/>
              <w:t>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жалоб лиц на услуги, оказанные государственным органом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нарушений сроков рассмотрения жалоб лиц на услуги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нарушений сроков рассмотрения жалоб лиц на услуги, оказанные государственным органом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нарушений сроков рассмотрения жалоб </w:t>
            </w:r>
            <w:r>
              <w:rPr>
                <w:color w:val="000000"/>
                <w:sz w:val="20"/>
              </w:rPr>
              <w:lastRenderedPageBreak/>
              <w:t>лиц на услуги, оказанные государственным органом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организацией) через центры обслуживания населения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поступления жалоб на качество оказания государственной услуги: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физических лиц;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государственных органов;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юридических лиц;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поручения уполномоченного органа по оценке и контролю за качеством оказания государственных услуг;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акима области;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средств массовой информации</w:t>
            </w:r>
            <w:r>
              <w:rPr>
                <w:color w:val="000000"/>
                <w:sz w:val="20"/>
              </w:rPr>
              <w:lastRenderedPageBreak/>
              <w:t>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других источников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Рассмотрено жалоб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Проведено проверок по жалобам - всего: 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участием иных заинтересованных государственных органов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неразрешенных жалоб на конец отчетного периода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лиц, привлеченных к дисциплинарной ответственности за нарушение требований стандартов и регламентов государственных услуг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местных исполнительных органов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сотрудники подведомст-</w:t>
            </w:r>
            <w:r>
              <w:br/>
            </w:r>
            <w:r>
              <w:rPr>
                <w:color w:val="000000"/>
                <w:sz w:val="20"/>
              </w:rPr>
              <w:t>венных организаций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наложенных соответствующих дисциплинарных взысканий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замечание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выговор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строгий выговор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предупреждение о неполном служебном соответствии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понижение в должности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увольнение с занимаемой должности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Меры, принятые местными исполнительными органами (подведомст-</w:t>
            </w:r>
            <w:r>
              <w:br/>
            </w:r>
            <w:r>
              <w:rPr>
                <w:color w:val="000000"/>
                <w:sz w:val="20"/>
              </w:rPr>
              <w:t xml:space="preserve">венной организацией) по профилактике нарушений требований </w:t>
            </w:r>
            <w:r>
              <w:rPr>
                <w:color w:val="000000"/>
                <w:sz w:val="20"/>
              </w:rPr>
              <w:lastRenderedPageBreak/>
              <w:t>стандартов и регламентов государственных услуг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Проведено семинаров-</w:t>
            </w:r>
            <w:r>
              <w:br/>
            </w:r>
            <w:r>
              <w:rPr>
                <w:color w:val="000000"/>
                <w:sz w:val="20"/>
              </w:rPr>
              <w:t>совещаний, «круглых столов», брифингов, конференций по вопросам качества оказания государственных услуг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Выступление сотрудников государственного органа (подведомст-</w:t>
            </w:r>
            <w:r>
              <w:br/>
            </w:r>
            <w:r>
              <w:rPr>
                <w:color w:val="000000"/>
                <w:sz w:val="20"/>
              </w:rPr>
              <w:t>венной организации) в СМИ по вопросам оказания государственных услуг - всего: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телевидении;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радио;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  <w:tr w:rsidR="006C3D46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6C3D46"/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газетах и других печатных </w:t>
            </w:r>
            <w:r>
              <w:rPr>
                <w:color w:val="000000"/>
                <w:sz w:val="20"/>
              </w:rPr>
              <w:lastRenderedPageBreak/>
              <w:t>изданиях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lastRenderedPageBreak/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D46" w:rsidRDefault="00D12F2E">
            <w:pPr>
              <w:spacing w:after="0"/>
            </w:pPr>
            <w:r>
              <w:br/>
            </w:r>
          </w:p>
        </w:tc>
      </w:tr>
    </w:tbl>
    <w:p w:rsidR="006C3D46" w:rsidRDefault="006C3D46">
      <w:pPr>
        <w:spacing w:after="0"/>
      </w:pPr>
    </w:p>
    <w:p w:rsidR="006C3D46" w:rsidRDefault="00D12F2E">
      <w:pPr>
        <w:spacing w:after="0"/>
      </w:pPr>
      <w:r>
        <w:rPr>
          <w:color w:val="000000"/>
          <w:sz w:val="20"/>
        </w:rPr>
        <w:t>М.П.</w:t>
      </w:r>
    </w:p>
    <w:p w:rsidR="006C3D46" w:rsidRDefault="006C3D46">
      <w:pPr>
        <w:spacing w:after="0"/>
      </w:pPr>
    </w:p>
    <w:p w:rsidR="006C3D46" w:rsidRDefault="00D12F2E">
      <w:pPr>
        <w:spacing w:after="0"/>
      </w:pPr>
      <w:r>
        <w:rPr>
          <w:color w:val="000000"/>
          <w:sz w:val="20"/>
        </w:rPr>
        <w:t>Руководитель      ________________________      _____________________</w:t>
      </w:r>
      <w:r>
        <w:br/>
      </w:r>
      <w:r>
        <w:rPr>
          <w:color w:val="000000"/>
          <w:sz w:val="20"/>
        </w:rPr>
        <w:t>                           Ф.И.О.                       подпись</w:t>
      </w:r>
    </w:p>
    <w:p w:rsidR="006C3D46" w:rsidRDefault="006C3D46">
      <w:pPr>
        <w:spacing w:after="0"/>
      </w:pPr>
    </w:p>
    <w:p w:rsidR="006C3D46" w:rsidRDefault="00D12F2E">
      <w:pPr>
        <w:spacing w:after="0"/>
      </w:pPr>
      <w:r>
        <w:rPr>
          <w:color w:val="000000"/>
          <w:sz w:val="20"/>
        </w:rPr>
        <w:t>Исполнитель       ________________________      _____________________</w:t>
      </w:r>
      <w:r>
        <w:br/>
      </w:r>
      <w:r>
        <w:rPr>
          <w:color w:val="000000"/>
          <w:sz w:val="20"/>
        </w:rPr>
        <w:t>                           Ф.И.О.                       подпись</w:t>
      </w:r>
    </w:p>
    <w:p w:rsidR="006C3D46" w:rsidRDefault="00D12F2E">
      <w:pPr>
        <w:spacing w:after="0"/>
      </w:pPr>
      <w:r>
        <w:br/>
      </w:r>
      <w:r>
        <w:br/>
      </w:r>
    </w:p>
    <w:p w:rsidR="006C3D46" w:rsidRDefault="00D12F2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C3D46" w:rsidSect="008325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D46"/>
    <w:rsid w:val="002B5EB4"/>
    <w:rsid w:val="006C3D46"/>
    <w:rsid w:val="00832558"/>
    <w:rsid w:val="00D1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3255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3255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832558"/>
    <w:pPr>
      <w:jc w:val="center"/>
    </w:pPr>
    <w:rPr>
      <w:sz w:val="18"/>
      <w:szCs w:val="18"/>
    </w:rPr>
  </w:style>
  <w:style w:type="paragraph" w:customStyle="1" w:styleId="DocDefaults">
    <w:name w:val="DocDefaults"/>
    <w:rsid w:val="00832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2</cp:lastModifiedBy>
  <cp:revision>2</cp:revision>
  <dcterms:created xsi:type="dcterms:W3CDTF">2015-02-12T10:19:00Z</dcterms:created>
  <dcterms:modified xsi:type="dcterms:W3CDTF">2015-02-12T10:19:00Z</dcterms:modified>
</cp:coreProperties>
</file>